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CE" w:rsidRDefault="00F17D6A" w:rsidP="006876CE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D63ED">
        <w:rPr>
          <w:rFonts w:ascii="Arial" w:hAnsi="Arial" w:cs="Arial"/>
          <w:bCs/>
          <w:spacing w:val="-3"/>
          <w:sz w:val="22"/>
          <w:szCs w:val="22"/>
        </w:rPr>
        <w:t xml:space="preserve">Crime and Corruption Amendment </w:t>
      </w:r>
      <w:r w:rsidRPr="004E491F">
        <w:rPr>
          <w:rFonts w:ascii="Arial" w:hAnsi="Arial" w:cs="Arial"/>
          <w:bCs/>
          <w:spacing w:val="-3"/>
          <w:sz w:val="22"/>
          <w:szCs w:val="22"/>
        </w:rPr>
        <w:t>Bill 201</w:t>
      </w:r>
      <w:r>
        <w:rPr>
          <w:rFonts w:ascii="Arial" w:hAnsi="Arial" w:cs="Arial"/>
          <w:bCs/>
          <w:spacing w:val="-3"/>
          <w:sz w:val="22"/>
          <w:szCs w:val="22"/>
        </w:rPr>
        <w:t>5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="00584F6E">
        <w:rPr>
          <w:rFonts w:ascii="Arial" w:hAnsi="Arial" w:cs="Arial"/>
          <w:bCs/>
          <w:spacing w:val="-3"/>
          <w:sz w:val="22"/>
          <w:szCs w:val="22"/>
        </w:rPr>
        <w:t>aims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>restor</w:t>
      </w:r>
      <w:r w:rsidR="001C105F">
        <w:rPr>
          <w:rFonts w:ascii="Arial" w:hAnsi="Arial" w:cs="Arial"/>
          <w:bCs/>
          <w:spacing w:val="-3"/>
          <w:sz w:val="22"/>
          <w:szCs w:val="22"/>
        </w:rPr>
        <w:t>e</w:t>
      </w:r>
      <w:r w:rsidR="005D63ED">
        <w:rPr>
          <w:rFonts w:ascii="Arial" w:hAnsi="Arial" w:cs="Arial"/>
          <w:bCs/>
          <w:spacing w:val="-3"/>
          <w:sz w:val="22"/>
          <w:szCs w:val="22"/>
        </w:rPr>
        <w:t xml:space="preserve"> independence and integrity to the Crime and Corruption Commission (CCC)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61F9" w:rsidRPr="002961F9" w:rsidRDefault="002961F9" w:rsidP="002961F9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961F9">
        <w:rPr>
          <w:rFonts w:ascii="Arial" w:hAnsi="Arial" w:cs="Arial"/>
          <w:sz w:val="22"/>
          <w:szCs w:val="22"/>
        </w:rPr>
        <w:t>he Bill</w:t>
      </w:r>
      <w:r w:rsidR="003B740B">
        <w:rPr>
          <w:rFonts w:ascii="Arial" w:hAnsi="Arial" w:cs="Arial"/>
          <w:sz w:val="22"/>
          <w:szCs w:val="22"/>
        </w:rPr>
        <w:t xml:space="preserve"> makes amendments to the </w:t>
      </w:r>
      <w:r w:rsidR="003B740B" w:rsidRPr="003B740B">
        <w:rPr>
          <w:rFonts w:ascii="Arial" w:hAnsi="Arial" w:cs="Arial"/>
          <w:i/>
          <w:sz w:val="22"/>
          <w:szCs w:val="22"/>
        </w:rPr>
        <w:t>Crime and Corruption Act 2001</w:t>
      </w:r>
      <w:r w:rsidR="003B740B">
        <w:rPr>
          <w:rFonts w:ascii="Arial" w:hAnsi="Arial" w:cs="Arial"/>
          <w:sz w:val="22"/>
          <w:szCs w:val="22"/>
        </w:rPr>
        <w:t xml:space="preserve"> to</w:t>
      </w:r>
      <w:r w:rsidRPr="002961F9">
        <w:rPr>
          <w:rFonts w:ascii="Arial" w:hAnsi="Arial" w:cs="Arial"/>
          <w:sz w:val="22"/>
          <w:szCs w:val="22"/>
        </w:rPr>
        <w:t>:</w:t>
      </w:r>
    </w:p>
    <w:p w:rsidR="002961F9" w:rsidRPr="002961F9" w:rsidRDefault="002961F9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</w:t>
      </w:r>
      <w:r w:rsidRPr="002961F9">
        <w:rPr>
          <w:rFonts w:ascii="Arial" w:hAnsi="Arial" w:cs="Arial"/>
          <w:sz w:val="22"/>
          <w:szCs w:val="22"/>
        </w:rPr>
        <w:t xml:space="preserve"> the CCC </w:t>
      </w:r>
      <w:r>
        <w:rPr>
          <w:rFonts w:ascii="Arial" w:hAnsi="Arial" w:cs="Arial"/>
          <w:sz w:val="22"/>
          <w:szCs w:val="22"/>
        </w:rPr>
        <w:t>chief executive officer (</w:t>
      </w:r>
      <w:r w:rsidRPr="002961F9">
        <w:rPr>
          <w:rFonts w:ascii="Arial" w:hAnsi="Arial" w:cs="Arial"/>
          <w:sz w:val="22"/>
          <w:szCs w:val="22"/>
        </w:rPr>
        <w:t>CEO</w:t>
      </w:r>
      <w:r>
        <w:rPr>
          <w:rFonts w:ascii="Arial" w:hAnsi="Arial" w:cs="Arial"/>
          <w:sz w:val="22"/>
          <w:szCs w:val="22"/>
        </w:rPr>
        <w:t>)</w:t>
      </w:r>
      <w:r w:rsidRPr="002961F9">
        <w:rPr>
          <w:rFonts w:ascii="Arial" w:hAnsi="Arial" w:cs="Arial"/>
          <w:sz w:val="22"/>
          <w:szCs w:val="22"/>
        </w:rPr>
        <w:t xml:space="preserve"> is not a commissioner, but </w:t>
      </w:r>
      <w:r w:rsidR="003B740B">
        <w:rPr>
          <w:rFonts w:ascii="Arial" w:hAnsi="Arial" w:cs="Arial"/>
          <w:sz w:val="22"/>
          <w:szCs w:val="22"/>
        </w:rPr>
        <w:t>retain</w:t>
      </w:r>
      <w:r w:rsidRPr="002961F9">
        <w:rPr>
          <w:rFonts w:ascii="Arial" w:hAnsi="Arial" w:cs="Arial"/>
          <w:sz w:val="22"/>
          <w:szCs w:val="22"/>
        </w:rPr>
        <w:t xml:space="preserve"> a five member commission with the requirement for an additional ordinary commissioner to ensure the commission continues to have a broad range of expertise and skill;</w:t>
      </w:r>
    </w:p>
    <w:p w:rsidR="002961F9" w:rsidRPr="002961F9" w:rsidRDefault="002961F9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</w:t>
      </w:r>
      <w:r w:rsidRPr="002961F9">
        <w:rPr>
          <w:rFonts w:ascii="Arial" w:hAnsi="Arial" w:cs="Arial"/>
          <w:sz w:val="22"/>
          <w:szCs w:val="22"/>
        </w:rPr>
        <w:t xml:space="preserve"> bipartisan support of the </w:t>
      </w:r>
      <w:r w:rsidR="001472B2" w:rsidRPr="003600F2">
        <w:rPr>
          <w:rFonts w:ascii="Arial" w:hAnsi="Arial" w:cs="Arial"/>
          <w:sz w:val="22"/>
          <w:szCs w:val="22"/>
        </w:rPr>
        <w:t>Parliamentary Crime and Corruption Committee</w:t>
      </w:r>
      <w:r w:rsidR="001472B2" w:rsidRPr="002961F9">
        <w:rPr>
          <w:rFonts w:ascii="Arial" w:hAnsi="Arial" w:cs="Arial"/>
          <w:sz w:val="22"/>
          <w:szCs w:val="22"/>
        </w:rPr>
        <w:t xml:space="preserve"> </w:t>
      </w:r>
      <w:r w:rsidR="001472B2">
        <w:rPr>
          <w:rFonts w:ascii="Arial" w:hAnsi="Arial" w:cs="Arial"/>
          <w:sz w:val="22"/>
          <w:szCs w:val="22"/>
        </w:rPr>
        <w:t>(</w:t>
      </w:r>
      <w:r w:rsidRPr="002961F9">
        <w:rPr>
          <w:rFonts w:ascii="Arial" w:hAnsi="Arial" w:cs="Arial"/>
          <w:sz w:val="22"/>
          <w:szCs w:val="22"/>
        </w:rPr>
        <w:t>PCCC</w:t>
      </w:r>
      <w:r w:rsidR="001472B2">
        <w:rPr>
          <w:rFonts w:ascii="Arial" w:hAnsi="Arial" w:cs="Arial"/>
          <w:sz w:val="22"/>
          <w:szCs w:val="22"/>
        </w:rPr>
        <w:t>)</w:t>
      </w:r>
      <w:r w:rsidRPr="002961F9">
        <w:rPr>
          <w:rFonts w:ascii="Arial" w:hAnsi="Arial" w:cs="Arial"/>
          <w:sz w:val="22"/>
          <w:szCs w:val="22"/>
        </w:rPr>
        <w:t xml:space="preserve"> for the nomination of the CEO to support transparency and accountability in that appointment; </w:t>
      </w:r>
    </w:p>
    <w:p w:rsidR="002961F9" w:rsidRPr="002961F9" w:rsidRDefault="002961F9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limit</w:t>
      </w:r>
      <w:r w:rsidRPr="002961F9">
        <w:rPr>
          <w:rFonts w:ascii="Arial" w:hAnsi="Arial" w:cs="Arial"/>
          <w:sz w:val="22"/>
          <w:szCs w:val="22"/>
        </w:rPr>
        <w:t xml:space="preserve"> temporary appointments for the commissioners and CEO to three months, unless there is bipartisan support of the PCCC for the appointment, to prevent any future long-term partisan appointments being made;</w:t>
      </w:r>
    </w:p>
    <w:p w:rsidR="002961F9" w:rsidRPr="002961F9" w:rsidRDefault="002961F9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reinstate</w:t>
      </w:r>
      <w:r w:rsidRPr="002961F9">
        <w:rPr>
          <w:rFonts w:ascii="Arial" w:hAnsi="Arial" w:cs="Arial"/>
          <w:sz w:val="22"/>
          <w:szCs w:val="22"/>
        </w:rPr>
        <w:t xml:space="preserve"> the CCC’s corruption prevention function to enable the CCC to build the capacity of units of public administration to prevent corruption;</w:t>
      </w:r>
    </w:p>
    <w:p w:rsidR="002961F9" w:rsidRPr="002961F9" w:rsidRDefault="002961F9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reinstate</w:t>
      </w:r>
      <w:r w:rsidRPr="002961F9">
        <w:rPr>
          <w:rFonts w:ascii="Arial" w:hAnsi="Arial" w:cs="Arial"/>
          <w:sz w:val="22"/>
          <w:szCs w:val="22"/>
        </w:rPr>
        <w:t xml:space="preserve"> the CCC’s research function as it </w:t>
      </w:r>
      <w:r w:rsidRPr="003600F2">
        <w:rPr>
          <w:rFonts w:ascii="Arial" w:hAnsi="Arial" w:cs="Arial"/>
          <w:sz w:val="22"/>
          <w:szCs w:val="22"/>
        </w:rPr>
        <w:t xml:space="preserve">stood prior to the </w:t>
      </w:r>
      <w:r w:rsidR="00E36314" w:rsidRPr="003600F2">
        <w:rPr>
          <w:rFonts w:ascii="Arial" w:hAnsi="Arial" w:cs="Arial"/>
          <w:i/>
          <w:sz w:val="22"/>
          <w:szCs w:val="22"/>
        </w:rPr>
        <w:t xml:space="preserve">Crime and Misconduct and Other Legislation </w:t>
      </w:r>
      <w:r w:rsidRPr="003600F2">
        <w:rPr>
          <w:rFonts w:ascii="Arial" w:hAnsi="Arial" w:cs="Arial"/>
          <w:i/>
          <w:sz w:val="22"/>
          <w:szCs w:val="22"/>
        </w:rPr>
        <w:t>Amendment Act</w:t>
      </w:r>
      <w:r w:rsidR="00E36314" w:rsidRPr="003600F2">
        <w:rPr>
          <w:rFonts w:ascii="Arial" w:hAnsi="Arial" w:cs="Arial"/>
          <w:i/>
          <w:sz w:val="22"/>
          <w:szCs w:val="22"/>
        </w:rPr>
        <w:t xml:space="preserve"> 2014</w:t>
      </w:r>
      <w:r w:rsidRPr="003600F2">
        <w:rPr>
          <w:rFonts w:ascii="Arial" w:hAnsi="Arial" w:cs="Arial"/>
          <w:sz w:val="22"/>
          <w:szCs w:val="22"/>
        </w:rPr>
        <w:t>,</w:t>
      </w:r>
      <w:r w:rsidRPr="002961F9">
        <w:rPr>
          <w:rFonts w:ascii="Arial" w:hAnsi="Arial" w:cs="Arial"/>
          <w:sz w:val="22"/>
          <w:szCs w:val="22"/>
        </w:rPr>
        <w:t xml:space="preserve"> which will no longer require the CCC to obtain Ministerial approval for its research activities; and</w:t>
      </w:r>
    </w:p>
    <w:p w:rsidR="002961F9" w:rsidRPr="002961F9" w:rsidRDefault="003B740B" w:rsidP="003600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</w:t>
      </w:r>
      <w:r w:rsidR="002961F9" w:rsidRPr="002961F9">
        <w:rPr>
          <w:rFonts w:ascii="Arial" w:hAnsi="Arial" w:cs="Arial"/>
          <w:sz w:val="22"/>
          <w:szCs w:val="22"/>
        </w:rPr>
        <w:t xml:space="preserve"> complaints about corruption to be made anonymously to the CCC, by removing the requirement for complaints to be made by way of a statutory declaration, to foster a culture that encourages complaints about corruption to be made.</w:t>
      </w:r>
    </w:p>
    <w:p w:rsidR="002961F9" w:rsidRPr="002961F9" w:rsidRDefault="002961F9" w:rsidP="002961F9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961F9">
        <w:rPr>
          <w:rFonts w:ascii="Arial" w:hAnsi="Arial" w:cs="Arial"/>
          <w:sz w:val="22"/>
          <w:szCs w:val="22"/>
        </w:rPr>
        <w:t>The Bill also restores gender neutral language to the position of the CCC chair by replacing references</w:t>
      </w:r>
      <w:r w:rsidR="00634158" w:rsidRPr="00634158">
        <w:rPr>
          <w:rFonts w:ascii="Arial" w:hAnsi="Arial" w:cs="Arial"/>
          <w:sz w:val="22"/>
          <w:szCs w:val="22"/>
        </w:rPr>
        <w:t xml:space="preserve"> </w:t>
      </w:r>
      <w:r w:rsidR="00634158" w:rsidRPr="002961F9">
        <w:rPr>
          <w:rFonts w:ascii="Arial" w:hAnsi="Arial" w:cs="Arial"/>
          <w:sz w:val="22"/>
          <w:szCs w:val="22"/>
        </w:rPr>
        <w:t>to the CCC ‘chairman’</w:t>
      </w:r>
      <w:r w:rsidRPr="002961F9">
        <w:rPr>
          <w:rFonts w:ascii="Arial" w:hAnsi="Arial" w:cs="Arial"/>
          <w:sz w:val="22"/>
          <w:szCs w:val="22"/>
        </w:rPr>
        <w:t xml:space="preserve"> in the </w:t>
      </w:r>
      <w:r w:rsidR="00634158" w:rsidRPr="003B740B">
        <w:rPr>
          <w:rFonts w:ascii="Arial" w:hAnsi="Arial" w:cs="Arial"/>
          <w:i/>
          <w:sz w:val="22"/>
          <w:szCs w:val="22"/>
        </w:rPr>
        <w:t>Crime and Corruption Act 2001</w:t>
      </w:r>
      <w:r w:rsidR="00634158">
        <w:rPr>
          <w:rFonts w:ascii="Arial" w:hAnsi="Arial" w:cs="Arial"/>
          <w:sz w:val="22"/>
          <w:szCs w:val="22"/>
        </w:rPr>
        <w:t xml:space="preserve"> </w:t>
      </w:r>
      <w:r w:rsidRPr="002961F9">
        <w:rPr>
          <w:rFonts w:ascii="Arial" w:hAnsi="Arial" w:cs="Arial"/>
          <w:sz w:val="22"/>
          <w:szCs w:val="22"/>
        </w:rPr>
        <w:t>and other legislation with CCC ‘chairperson’.</w:t>
      </w:r>
    </w:p>
    <w:p w:rsidR="008B09D0" w:rsidRDefault="002961F9" w:rsidP="002961F9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961F9">
        <w:rPr>
          <w:rFonts w:ascii="Arial" w:hAnsi="Arial" w:cs="Arial"/>
          <w:sz w:val="22"/>
          <w:szCs w:val="22"/>
        </w:rPr>
        <w:t>The Bill supports the efficient performance of day to day financial management by the CCC by remov</w:t>
      </w:r>
      <w:r w:rsidR="004F120E">
        <w:rPr>
          <w:rFonts w:ascii="Arial" w:hAnsi="Arial" w:cs="Arial"/>
          <w:sz w:val="22"/>
          <w:szCs w:val="22"/>
        </w:rPr>
        <w:t>ing</w:t>
      </w:r>
      <w:r w:rsidRPr="002961F9">
        <w:rPr>
          <w:rFonts w:ascii="Arial" w:hAnsi="Arial" w:cs="Arial"/>
          <w:sz w:val="22"/>
          <w:szCs w:val="22"/>
        </w:rPr>
        <w:t xml:space="preserve"> the current prohibition on the CEO sub-delegating the fin</w:t>
      </w:r>
      <w:r>
        <w:rPr>
          <w:rFonts w:ascii="Arial" w:hAnsi="Arial" w:cs="Arial"/>
          <w:sz w:val="22"/>
          <w:szCs w:val="22"/>
        </w:rPr>
        <w:t>ancial accountability functions.</w:t>
      </w:r>
    </w:p>
    <w:p w:rsidR="00244E1B" w:rsidRPr="002961F9" w:rsidRDefault="00244E1B" w:rsidP="002961F9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Government will also be undertaking public consultation to widen the definition of corrupt conduct </w:t>
      </w:r>
      <w:r w:rsidR="003B740B">
        <w:rPr>
          <w:rFonts w:ascii="Arial" w:hAnsi="Arial" w:cs="Arial"/>
          <w:sz w:val="22"/>
          <w:szCs w:val="22"/>
        </w:rPr>
        <w:t xml:space="preserve">in the </w:t>
      </w:r>
      <w:r w:rsidR="00634158" w:rsidRPr="003B740B">
        <w:rPr>
          <w:rFonts w:ascii="Arial" w:hAnsi="Arial" w:cs="Arial"/>
          <w:i/>
          <w:sz w:val="22"/>
          <w:szCs w:val="22"/>
        </w:rPr>
        <w:t>Crime and Corruption Act 2001</w:t>
      </w:r>
      <w:r w:rsidR="00634158">
        <w:rPr>
          <w:rFonts w:ascii="Arial" w:hAnsi="Arial" w:cs="Arial"/>
          <w:i/>
          <w:sz w:val="22"/>
          <w:szCs w:val="22"/>
        </w:rPr>
        <w:t xml:space="preserve"> </w:t>
      </w:r>
      <w:r w:rsidR="003B740B">
        <w:rPr>
          <w:rFonts w:ascii="Arial" w:hAnsi="Arial" w:cs="Arial"/>
          <w:sz w:val="22"/>
          <w:szCs w:val="22"/>
        </w:rPr>
        <w:t xml:space="preserve">to ensure changes to the definition are necessary and appropriate. </w:t>
      </w:r>
    </w:p>
    <w:p w:rsidR="00F17D6A" w:rsidRPr="00146705" w:rsidRDefault="00F17D6A" w:rsidP="002961F9">
      <w:pPr>
        <w:widowControl w:val="0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670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C572F1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 xml:space="preserve">introduction of the </w:t>
      </w:r>
      <w:r w:rsidR="005D63ED">
        <w:rPr>
          <w:rFonts w:ascii="Arial" w:hAnsi="Arial" w:cs="Arial"/>
          <w:bCs/>
          <w:spacing w:val="-3"/>
          <w:sz w:val="22"/>
          <w:szCs w:val="22"/>
        </w:rPr>
        <w:t xml:space="preserve">Crime and Corruption Amendment Bill 2015 </w:t>
      </w:r>
      <w:r w:rsidR="00C572F1" w:rsidRPr="00C572F1">
        <w:rPr>
          <w:rFonts w:ascii="Arial" w:hAnsi="Arial" w:cs="Arial"/>
          <w:bCs/>
          <w:spacing w:val="-3"/>
          <w:sz w:val="22"/>
          <w:szCs w:val="22"/>
        </w:rPr>
        <w:t>into the Legislative Assembly</w:t>
      </w:r>
      <w:r w:rsidRPr="00C572F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F17D6A" w:rsidRPr="004E491F" w:rsidRDefault="00F17D6A" w:rsidP="00C130E9">
      <w:pPr>
        <w:widowControl w:val="0"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E491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17D6A" w:rsidRPr="004E491F" w:rsidRDefault="00782A73" w:rsidP="00C572F1">
      <w:pPr>
        <w:widowControl w:val="0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5D63ED" w:rsidRPr="00FC6EA2">
          <w:rPr>
            <w:rStyle w:val="Hyperlink"/>
            <w:rFonts w:ascii="Arial" w:hAnsi="Arial" w:cs="Arial"/>
            <w:sz w:val="22"/>
            <w:szCs w:val="22"/>
          </w:rPr>
          <w:t xml:space="preserve">Crime and Corruption Amendment </w:t>
        </w:r>
        <w:r w:rsidR="00C572F1" w:rsidRPr="00FC6EA2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F17D6A" w:rsidRPr="00FC6EA2">
          <w:rPr>
            <w:rStyle w:val="Hyperlink"/>
            <w:rFonts w:ascii="Arial" w:hAnsi="Arial" w:cs="Arial"/>
            <w:sz w:val="22"/>
            <w:szCs w:val="22"/>
          </w:rPr>
          <w:t xml:space="preserve"> 2015</w:t>
        </w:r>
      </w:hyperlink>
    </w:p>
    <w:p w:rsidR="00CB36C8" w:rsidRPr="00F17D6A" w:rsidRDefault="00782A73" w:rsidP="00F17D6A">
      <w:pPr>
        <w:widowControl w:val="0"/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F17D6A" w:rsidRPr="00FC6EA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B36C8" w:rsidRPr="00F17D6A" w:rsidSect="00822B28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EE" w:rsidRDefault="00CF41EE" w:rsidP="00D6589B">
      <w:r>
        <w:separator/>
      </w:r>
    </w:p>
  </w:endnote>
  <w:endnote w:type="continuationSeparator" w:id="0">
    <w:p w:rsidR="00CF41EE" w:rsidRDefault="00CF41E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EE" w:rsidRDefault="00CF41EE" w:rsidP="00D6589B">
      <w:r>
        <w:separator/>
      </w:r>
    </w:p>
  </w:footnote>
  <w:footnote w:type="continuationSeparator" w:id="0">
    <w:p w:rsidR="00CF41EE" w:rsidRDefault="00CF41E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D63ED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F17D6A" w:rsidRDefault="005D63ED" w:rsidP="00634158">
    <w:pPr>
      <w:pStyle w:val="Header"/>
      <w:tabs>
        <w:tab w:val="center" w:pos="0"/>
        <w:tab w:val="right" w:pos="9072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Crime and Corruption Amendment Bill </w:t>
    </w:r>
    <w:r w:rsidR="00F17D6A">
      <w:rPr>
        <w:rFonts w:ascii="Arial" w:hAnsi="Arial" w:cs="Arial"/>
        <w:b/>
        <w:sz w:val="22"/>
        <w:szCs w:val="22"/>
        <w:u w:val="single"/>
      </w:rPr>
      <w:t>2015</w:t>
    </w:r>
  </w:p>
  <w:p w:rsidR="00CB36C8" w:rsidRDefault="00C572F1" w:rsidP="00F17D6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B36C8" w:rsidRDefault="00CB36C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5C"/>
    <w:multiLevelType w:val="hybridMultilevel"/>
    <w:tmpl w:val="D938C4F4"/>
    <w:lvl w:ilvl="0" w:tplc="0C09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891"/>
        </w:tabs>
        <w:ind w:left="1891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CE0"/>
    <w:multiLevelType w:val="hybridMultilevel"/>
    <w:tmpl w:val="73EA36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FA6AB3"/>
    <w:multiLevelType w:val="hybridMultilevel"/>
    <w:tmpl w:val="33BE68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D3C31"/>
    <w:multiLevelType w:val="hybridMultilevel"/>
    <w:tmpl w:val="82F8F9BC"/>
    <w:lvl w:ilvl="0" w:tplc="07940E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C6F6C"/>
    <w:multiLevelType w:val="hybridMultilevel"/>
    <w:tmpl w:val="4D308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89610">
      <w:start w:val="1"/>
      <w:numFmt w:val="bullet"/>
      <w:lvlText w:val="o"/>
      <w:lvlJc w:val="left"/>
      <w:pPr>
        <w:ind w:left="567" w:hanging="56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B11ED"/>
    <w:multiLevelType w:val="hybridMultilevel"/>
    <w:tmpl w:val="D0D40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382"/>
    <w:multiLevelType w:val="hybridMultilevel"/>
    <w:tmpl w:val="4A2A9510"/>
    <w:lvl w:ilvl="0" w:tplc="5BA89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3698C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653D"/>
    <w:rsid w:val="00080F8F"/>
    <w:rsid w:val="000B0A86"/>
    <w:rsid w:val="000D0E3B"/>
    <w:rsid w:val="00100CB8"/>
    <w:rsid w:val="001243B6"/>
    <w:rsid w:val="00140936"/>
    <w:rsid w:val="00146705"/>
    <w:rsid w:val="001472B2"/>
    <w:rsid w:val="00174117"/>
    <w:rsid w:val="00195409"/>
    <w:rsid w:val="001C105F"/>
    <w:rsid w:val="001E0B74"/>
    <w:rsid w:val="001E209B"/>
    <w:rsid w:val="00210037"/>
    <w:rsid w:val="0021344B"/>
    <w:rsid w:val="002218AD"/>
    <w:rsid w:val="0022702D"/>
    <w:rsid w:val="0023530B"/>
    <w:rsid w:val="00244E1B"/>
    <w:rsid w:val="00281210"/>
    <w:rsid w:val="002910A8"/>
    <w:rsid w:val="002961F9"/>
    <w:rsid w:val="002D63F7"/>
    <w:rsid w:val="00313908"/>
    <w:rsid w:val="003600F2"/>
    <w:rsid w:val="003B5871"/>
    <w:rsid w:val="003B740B"/>
    <w:rsid w:val="003C1FF2"/>
    <w:rsid w:val="003F4499"/>
    <w:rsid w:val="003F72DF"/>
    <w:rsid w:val="004161C1"/>
    <w:rsid w:val="00421CB6"/>
    <w:rsid w:val="00450D5A"/>
    <w:rsid w:val="004B3B89"/>
    <w:rsid w:val="004B718D"/>
    <w:rsid w:val="004E3AE1"/>
    <w:rsid w:val="004F0C20"/>
    <w:rsid w:val="004F120E"/>
    <w:rsid w:val="004F699B"/>
    <w:rsid w:val="005002B0"/>
    <w:rsid w:val="00501C66"/>
    <w:rsid w:val="00550873"/>
    <w:rsid w:val="00584F6E"/>
    <w:rsid w:val="005B1212"/>
    <w:rsid w:val="005C027B"/>
    <w:rsid w:val="005D63ED"/>
    <w:rsid w:val="00615B3D"/>
    <w:rsid w:val="00632234"/>
    <w:rsid w:val="00633889"/>
    <w:rsid w:val="00634158"/>
    <w:rsid w:val="006565C6"/>
    <w:rsid w:val="00680A53"/>
    <w:rsid w:val="006876CE"/>
    <w:rsid w:val="006B3629"/>
    <w:rsid w:val="006E29DA"/>
    <w:rsid w:val="007269D3"/>
    <w:rsid w:val="00732E22"/>
    <w:rsid w:val="007766E8"/>
    <w:rsid w:val="00782A73"/>
    <w:rsid w:val="007E0B32"/>
    <w:rsid w:val="00822B28"/>
    <w:rsid w:val="00835632"/>
    <w:rsid w:val="00894EAF"/>
    <w:rsid w:val="008A4523"/>
    <w:rsid w:val="008B09D0"/>
    <w:rsid w:val="008C6785"/>
    <w:rsid w:val="008F44CD"/>
    <w:rsid w:val="00935FAE"/>
    <w:rsid w:val="0094565A"/>
    <w:rsid w:val="009E2454"/>
    <w:rsid w:val="00A527A5"/>
    <w:rsid w:val="00A842B5"/>
    <w:rsid w:val="00A926E2"/>
    <w:rsid w:val="00AC2A5E"/>
    <w:rsid w:val="00AC524B"/>
    <w:rsid w:val="00B50044"/>
    <w:rsid w:val="00B53794"/>
    <w:rsid w:val="00B65FF7"/>
    <w:rsid w:val="00BA3EAA"/>
    <w:rsid w:val="00BE4D6D"/>
    <w:rsid w:val="00BF3AC7"/>
    <w:rsid w:val="00C07656"/>
    <w:rsid w:val="00C130E9"/>
    <w:rsid w:val="00C236F9"/>
    <w:rsid w:val="00C26E97"/>
    <w:rsid w:val="00C5167B"/>
    <w:rsid w:val="00C56F16"/>
    <w:rsid w:val="00C572F1"/>
    <w:rsid w:val="00C75E67"/>
    <w:rsid w:val="00C92740"/>
    <w:rsid w:val="00CB1501"/>
    <w:rsid w:val="00CB36C8"/>
    <w:rsid w:val="00CE6FBA"/>
    <w:rsid w:val="00CF0D8A"/>
    <w:rsid w:val="00CF10AD"/>
    <w:rsid w:val="00CF41EE"/>
    <w:rsid w:val="00D60B9B"/>
    <w:rsid w:val="00D61206"/>
    <w:rsid w:val="00D6589B"/>
    <w:rsid w:val="00D75134"/>
    <w:rsid w:val="00D87960"/>
    <w:rsid w:val="00DB6FE7"/>
    <w:rsid w:val="00DD3322"/>
    <w:rsid w:val="00DD5F09"/>
    <w:rsid w:val="00DD7FF3"/>
    <w:rsid w:val="00DE61EC"/>
    <w:rsid w:val="00DF21BF"/>
    <w:rsid w:val="00DF73F9"/>
    <w:rsid w:val="00E13E17"/>
    <w:rsid w:val="00E36314"/>
    <w:rsid w:val="00E56CA6"/>
    <w:rsid w:val="00E70924"/>
    <w:rsid w:val="00EB52FB"/>
    <w:rsid w:val="00EC0FC4"/>
    <w:rsid w:val="00EE710C"/>
    <w:rsid w:val="00F10DF9"/>
    <w:rsid w:val="00F17D6A"/>
    <w:rsid w:val="00F3742A"/>
    <w:rsid w:val="00F516F4"/>
    <w:rsid w:val="00F53AE3"/>
    <w:rsid w:val="00F60A24"/>
    <w:rsid w:val="00F84DBB"/>
    <w:rsid w:val="00FB0EDF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0C"/>
    <w:pPr>
      <w:ind w:left="720"/>
    </w:pPr>
  </w:style>
  <w:style w:type="character" w:styleId="Hyperlink">
    <w:name w:val="Hyperlink"/>
    <w:uiPriority w:val="99"/>
    <w:unhideWhenUsed/>
    <w:rsid w:val="004F69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1927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Base>https://www.cabinet.qld.gov.au/documents/2015/Nov/CCCBill/</HyperlinkBase>
  <HLinks>
    <vt:vector size="12" baseType="variant"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Cabinet\ToBeProcessed\2015\Nov\CCCBill\Attachments\ExNotes.PDF</vt:lpwstr>
      </vt:variant>
      <vt:variant>
        <vt:lpwstr/>
      </vt:variant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Cabinet\ToBeProcessed\2015\Nov\CCCBill\Attachments\Bill.PDF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2015-11-18T03:12:00Z</cp:lastPrinted>
  <dcterms:created xsi:type="dcterms:W3CDTF">2017-10-25T01:34:00Z</dcterms:created>
  <dcterms:modified xsi:type="dcterms:W3CDTF">2018-03-06T01:30:00Z</dcterms:modified>
  <cp:category>Legislation,Crime_and_Corruption_Commission,Justice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-276376934</vt:i4>
  </property>
  <property fmtid="{D5CDD505-2E9C-101B-9397-08002B2CF9AE}" pid="4" name="_ReviewingToolsShownOnce">
    <vt:lpwstr/>
  </property>
</Properties>
</file>